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0BCA" w:rsidRPr="00664392" w:rsidRDefault="00387A5D" w:rsidP="00664392">
      <w:pPr>
        <w:jc w:val="center"/>
        <w:rPr>
          <w:sz w:val="40"/>
          <w:szCs w:val="40"/>
        </w:rPr>
      </w:pPr>
      <w:r w:rsidRPr="00664392">
        <w:rPr>
          <w:sz w:val="40"/>
          <w:szCs w:val="40"/>
        </w:rPr>
        <w:t>Las concepciones de los profesores de educación primaria sobre la enseñanza y el aprendizaje</w:t>
      </w:r>
    </w:p>
    <w:tbl>
      <w:tblPr>
        <w:tblStyle w:val="Sombreadomedio2-nfasis1"/>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80"/>
        <w:gridCol w:w="1799"/>
        <w:gridCol w:w="1934"/>
        <w:gridCol w:w="1709"/>
        <w:gridCol w:w="1708"/>
      </w:tblGrid>
      <w:tr w:rsidR="00387A5D" w:rsidTr="00451B52">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9230" w:type="dxa"/>
            <w:gridSpan w:val="5"/>
            <w:tcBorders>
              <w:top w:val="none" w:sz="0" w:space="0" w:color="auto"/>
              <w:left w:val="none" w:sz="0" w:space="0" w:color="auto"/>
              <w:bottom w:val="none" w:sz="0" w:space="0" w:color="auto"/>
              <w:right w:val="none" w:sz="0" w:space="0" w:color="auto"/>
            </w:tcBorders>
          </w:tcPr>
          <w:p w:rsidR="00387A5D" w:rsidRPr="00664392" w:rsidRDefault="00387A5D" w:rsidP="00387A5D">
            <w:pPr>
              <w:jc w:val="center"/>
              <w:rPr>
                <w:sz w:val="40"/>
                <w:szCs w:val="40"/>
              </w:rPr>
            </w:pPr>
            <w:r w:rsidRPr="00664392">
              <w:rPr>
                <w:sz w:val="40"/>
                <w:szCs w:val="40"/>
              </w:rPr>
              <w:t>TEORÍAS</w:t>
            </w:r>
          </w:p>
        </w:tc>
      </w:tr>
      <w:tr w:rsidR="004633DE" w:rsidTr="00451B5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80" w:type="dxa"/>
            <w:tcBorders>
              <w:left w:val="none" w:sz="0" w:space="0" w:color="auto"/>
              <w:bottom w:val="none" w:sz="0" w:space="0" w:color="auto"/>
              <w:right w:val="none" w:sz="0" w:space="0" w:color="auto"/>
            </w:tcBorders>
          </w:tcPr>
          <w:p w:rsidR="00387A5D" w:rsidRPr="00664392" w:rsidRDefault="00387A5D" w:rsidP="00664392">
            <w:pPr>
              <w:jc w:val="center"/>
              <w:rPr>
                <w:sz w:val="28"/>
                <w:szCs w:val="28"/>
              </w:rPr>
            </w:pPr>
            <w:r w:rsidRPr="00664392">
              <w:rPr>
                <w:sz w:val="28"/>
                <w:szCs w:val="28"/>
              </w:rPr>
              <w:t>conceptos</w:t>
            </w:r>
          </w:p>
        </w:tc>
        <w:tc>
          <w:tcPr>
            <w:tcW w:w="1799" w:type="dxa"/>
          </w:tcPr>
          <w:p w:rsidR="00387A5D" w:rsidRPr="00664392" w:rsidRDefault="00387A5D" w:rsidP="00664392">
            <w:pPr>
              <w:jc w:val="center"/>
              <w:cnfStyle w:val="000000100000" w:firstRow="0" w:lastRow="0" w:firstColumn="0" w:lastColumn="0" w:oddVBand="0" w:evenVBand="0" w:oddHBand="1" w:evenHBand="0" w:firstRowFirstColumn="0" w:firstRowLastColumn="0" w:lastRowFirstColumn="0" w:lastRowLastColumn="0"/>
              <w:rPr>
                <w:b/>
                <w:sz w:val="28"/>
                <w:szCs w:val="28"/>
              </w:rPr>
            </w:pPr>
            <w:r w:rsidRPr="00664392">
              <w:rPr>
                <w:b/>
                <w:sz w:val="28"/>
                <w:szCs w:val="28"/>
              </w:rPr>
              <w:t>Directa</w:t>
            </w:r>
          </w:p>
        </w:tc>
        <w:tc>
          <w:tcPr>
            <w:tcW w:w="1934" w:type="dxa"/>
          </w:tcPr>
          <w:p w:rsidR="00387A5D" w:rsidRPr="00664392" w:rsidRDefault="00387A5D" w:rsidP="00664392">
            <w:pPr>
              <w:jc w:val="center"/>
              <w:cnfStyle w:val="000000100000" w:firstRow="0" w:lastRow="0" w:firstColumn="0" w:lastColumn="0" w:oddVBand="0" w:evenVBand="0" w:oddHBand="1" w:evenHBand="0" w:firstRowFirstColumn="0" w:firstRowLastColumn="0" w:lastRowFirstColumn="0" w:lastRowLastColumn="0"/>
              <w:rPr>
                <w:b/>
                <w:sz w:val="28"/>
                <w:szCs w:val="28"/>
              </w:rPr>
            </w:pPr>
            <w:r w:rsidRPr="00664392">
              <w:rPr>
                <w:b/>
                <w:sz w:val="28"/>
                <w:szCs w:val="28"/>
              </w:rPr>
              <w:t>interpretativo</w:t>
            </w:r>
          </w:p>
        </w:tc>
        <w:tc>
          <w:tcPr>
            <w:tcW w:w="1709" w:type="dxa"/>
          </w:tcPr>
          <w:p w:rsidR="00387A5D" w:rsidRPr="00664392" w:rsidRDefault="00387A5D" w:rsidP="00664392">
            <w:pPr>
              <w:jc w:val="center"/>
              <w:cnfStyle w:val="000000100000" w:firstRow="0" w:lastRow="0" w:firstColumn="0" w:lastColumn="0" w:oddVBand="0" w:evenVBand="0" w:oddHBand="1" w:evenHBand="0" w:firstRowFirstColumn="0" w:firstRowLastColumn="0" w:lastRowFirstColumn="0" w:lastRowLastColumn="0"/>
              <w:rPr>
                <w:b/>
                <w:sz w:val="28"/>
                <w:szCs w:val="28"/>
              </w:rPr>
            </w:pPr>
            <w:r w:rsidRPr="00664392">
              <w:rPr>
                <w:b/>
                <w:sz w:val="28"/>
                <w:szCs w:val="28"/>
              </w:rPr>
              <w:t>constructiva</w:t>
            </w:r>
          </w:p>
        </w:tc>
        <w:tc>
          <w:tcPr>
            <w:tcW w:w="1708" w:type="dxa"/>
          </w:tcPr>
          <w:p w:rsidR="00387A5D" w:rsidRPr="00664392" w:rsidRDefault="00387A5D" w:rsidP="00664392">
            <w:pPr>
              <w:jc w:val="center"/>
              <w:cnfStyle w:val="000000100000" w:firstRow="0" w:lastRow="0" w:firstColumn="0" w:lastColumn="0" w:oddVBand="0" w:evenVBand="0" w:oddHBand="1" w:evenHBand="0" w:firstRowFirstColumn="0" w:firstRowLastColumn="0" w:lastRowFirstColumn="0" w:lastRowLastColumn="0"/>
              <w:rPr>
                <w:b/>
                <w:sz w:val="28"/>
                <w:szCs w:val="28"/>
              </w:rPr>
            </w:pPr>
            <w:r w:rsidRPr="00664392">
              <w:rPr>
                <w:b/>
                <w:sz w:val="28"/>
                <w:szCs w:val="28"/>
              </w:rPr>
              <w:t>Posmoderna</w:t>
            </w:r>
          </w:p>
        </w:tc>
      </w:tr>
      <w:tr w:rsidR="00451B52" w:rsidTr="00451B52">
        <w:trPr>
          <w:trHeight w:val="1475"/>
        </w:trPr>
        <w:tc>
          <w:tcPr>
            <w:cnfStyle w:val="001000000000" w:firstRow="0" w:lastRow="0" w:firstColumn="1" w:lastColumn="0" w:oddVBand="0" w:evenVBand="0" w:oddHBand="0" w:evenHBand="0" w:firstRowFirstColumn="0" w:firstRowLastColumn="0" w:lastRowFirstColumn="0" w:lastRowLastColumn="0"/>
            <w:tcW w:w="2080" w:type="dxa"/>
            <w:tcBorders>
              <w:left w:val="none" w:sz="0" w:space="0" w:color="auto"/>
              <w:bottom w:val="none" w:sz="0" w:space="0" w:color="auto"/>
              <w:right w:val="none" w:sz="0" w:space="0" w:color="auto"/>
            </w:tcBorders>
          </w:tcPr>
          <w:p w:rsidR="004633DE" w:rsidRDefault="004633DE" w:rsidP="00664392">
            <w:pPr>
              <w:jc w:val="center"/>
              <w:rPr>
                <w:sz w:val="32"/>
                <w:szCs w:val="32"/>
              </w:rPr>
            </w:pPr>
          </w:p>
          <w:p w:rsidR="00ED4EA0" w:rsidRPr="00664392" w:rsidRDefault="00ED4EA0" w:rsidP="00664392">
            <w:pPr>
              <w:jc w:val="center"/>
              <w:rPr>
                <w:sz w:val="32"/>
                <w:szCs w:val="32"/>
              </w:rPr>
            </w:pPr>
            <w:r w:rsidRPr="00664392">
              <w:rPr>
                <w:sz w:val="32"/>
                <w:szCs w:val="32"/>
              </w:rPr>
              <w:t>Papel del maestro</w:t>
            </w:r>
          </w:p>
        </w:tc>
        <w:tc>
          <w:tcPr>
            <w:tcW w:w="1799" w:type="dxa"/>
          </w:tcPr>
          <w:p w:rsidR="00ED4EA0" w:rsidRDefault="00ED4EA0" w:rsidP="00451B52">
            <w:pPr>
              <w:jc w:val="both"/>
              <w:cnfStyle w:val="000000000000" w:firstRow="0" w:lastRow="0" w:firstColumn="0" w:lastColumn="0" w:oddVBand="0" w:evenVBand="0" w:oddHBand="0" w:evenHBand="0" w:firstRowFirstColumn="0" w:firstRowLastColumn="0" w:lastRowFirstColumn="0" w:lastRowLastColumn="0"/>
            </w:pPr>
            <w:r>
              <w:t>Portador del conocimiento</w:t>
            </w:r>
          </w:p>
          <w:p w:rsidR="00ED4EA0" w:rsidRDefault="00ED4EA0" w:rsidP="00451B52">
            <w:pPr>
              <w:jc w:val="both"/>
              <w:cnfStyle w:val="000000000000" w:firstRow="0" w:lastRow="0" w:firstColumn="0" w:lastColumn="0" w:oddVBand="0" w:evenVBand="0" w:oddHBand="0" w:evenHBand="0" w:firstRowFirstColumn="0" w:firstRowLastColumn="0" w:lastRowFirstColumn="0" w:lastRowLastColumn="0"/>
            </w:pPr>
          </w:p>
        </w:tc>
        <w:tc>
          <w:tcPr>
            <w:tcW w:w="1934" w:type="dxa"/>
          </w:tcPr>
          <w:p w:rsidR="00ED4EA0" w:rsidRDefault="00ED4EA0" w:rsidP="00451B52">
            <w:pPr>
              <w:jc w:val="both"/>
              <w:cnfStyle w:val="000000000000" w:firstRow="0" w:lastRow="0" w:firstColumn="0" w:lastColumn="0" w:oddVBand="0" w:evenVBand="0" w:oddHBand="0" w:evenHBand="0" w:firstRowFirstColumn="0" w:firstRowLastColumn="0" w:lastRowFirstColumn="0" w:lastRowLastColumn="0"/>
            </w:pPr>
            <w:r>
              <w:t xml:space="preserve">Guía al alumno </w:t>
            </w:r>
          </w:p>
        </w:tc>
        <w:tc>
          <w:tcPr>
            <w:tcW w:w="1709" w:type="dxa"/>
          </w:tcPr>
          <w:p w:rsidR="00ED4EA0" w:rsidRDefault="00ED4EA0" w:rsidP="00451B52">
            <w:pPr>
              <w:jc w:val="both"/>
              <w:cnfStyle w:val="000000000000" w:firstRow="0" w:lastRow="0" w:firstColumn="0" w:lastColumn="0" w:oddVBand="0" w:evenVBand="0" w:oddHBand="0" w:evenHBand="0" w:firstRowFirstColumn="0" w:firstRowLastColumn="0" w:lastRowFirstColumn="0" w:lastRowLastColumn="0"/>
            </w:pPr>
            <w:r>
              <w:t xml:space="preserve">Maestro y alumno dan </w:t>
            </w:r>
            <w:bookmarkStart w:id="0" w:name="_GoBack"/>
            <w:bookmarkEnd w:id="0"/>
            <w:r>
              <w:t>los conocimientos</w:t>
            </w:r>
          </w:p>
          <w:p w:rsidR="00ED4EA0" w:rsidRDefault="00ED4EA0" w:rsidP="00451B52">
            <w:pPr>
              <w:jc w:val="both"/>
              <w:cnfStyle w:val="000000000000" w:firstRow="0" w:lastRow="0" w:firstColumn="0" w:lastColumn="0" w:oddVBand="0" w:evenVBand="0" w:oddHBand="0" w:evenHBand="0" w:firstRowFirstColumn="0" w:firstRowLastColumn="0" w:lastRowFirstColumn="0" w:lastRowLastColumn="0"/>
            </w:pPr>
            <w:r>
              <w:t>Activo menos que el alumno</w:t>
            </w:r>
          </w:p>
        </w:tc>
        <w:tc>
          <w:tcPr>
            <w:tcW w:w="1708" w:type="dxa"/>
          </w:tcPr>
          <w:p w:rsidR="00ED4EA0" w:rsidRDefault="00ED4EA0" w:rsidP="00451B52">
            <w:pPr>
              <w:jc w:val="both"/>
              <w:cnfStyle w:val="000000000000" w:firstRow="0" w:lastRow="0" w:firstColumn="0" w:lastColumn="0" w:oddVBand="0" w:evenVBand="0" w:oddHBand="0" w:evenHBand="0" w:firstRowFirstColumn="0" w:firstRowLastColumn="0" w:lastRowFirstColumn="0" w:lastRowLastColumn="0"/>
            </w:pPr>
            <w:r>
              <w:t>Orientador solo observa el proceso que tiene el alumno y el decide.</w:t>
            </w:r>
          </w:p>
        </w:tc>
      </w:tr>
      <w:tr w:rsidR="00664392" w:rsidTr="00451B5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80" w:type="dxa"/>
            <w:tcBorders>
              <w:left w:val="none" w:sz="0" w:space="0" w:color="auto"/>
              <w:bottom w:val="none" w:sz="0" w:space="0" w:color="auto"/>
              <w:right w:val="none" w:sz="0" w:space="0" w:color="auto"/>
            </w:tcBorders>
          </w:tcPr>
          <w:p w:rsidR="004633DE" w:rsidRDefault="004633DE" w:rsidP="00664392">
            <w:pPr>
              <w:jc w:val="center"/>
              <w:rPr>
                <w:sz w:val="32"/>
                <w:szCs w:val="32"/>
              </w:rPr>
            </w:pPr>
          </w:p>
          <w:p w:rsidR="00ED4EA0" w:rsidRPr="00664392" w:rsidRDefault="00ED4EA0" w:rsidP="00664392">
            <w:pPr>
              <w:jc w:val="center"/>
              <w:rPr>
                <w:sz w:val="32"/>
                <w:szCs w:val="32"/>
              </w:rPr>
            </w:pPr>
            <w:r w:rsidRPr="00664392">
              <w:rPr>
                <w:sz w:val="32"/>
                <w:szCs w:val="32"/>
              </w:rPr>
              <w:t>Papel del alumno</w:t>
            </w:r>
          </w:p>
        </w:tc>
        <w:tc>
          <w:tcPr>
            <w:tcW w:w="1799" w:type="dxa"/>
          </w:tcPr>
          <w:p w:rsidR="00ED4EA0" w:rsidRDefault="00ED4EA0" w:rsidP="00451B52">
            <w:pPr>
              <w:jc w:val="both"/>
              <w:cnfStyle w:val="000000100000" w:firstRow="0" w:lastRow="0" w:firstColumn="0" w:lastColumn="0" w:oddVBand="0" w:evenVBand="0" w:oddHBand="1" w:evenHBand="0" w:firstRowFirstColumn="0" w:firstRowLastColumn="0" w:lastRowFirstColumn="0" w:lastRowLastColumn="0"/>
            </w:pPr>
            <w:r>
              <w:t>Es el que recibe toda la información</w:t>
            </w:r>
          </w:p>
        </w:tc>
        <w:tc>
          <w:tcPr>
            <w:tcW w:w="1934" w:type="dxa"/>
          </w:tcPr>
          <w:p w:rsidR="00ED4EA0" w:rsidRDefault="00ED4EA0" w:rsidP="00451B52">
            <w:pPr>
              <w:jc w:val="both"/>
              <w:cnfStyle w:val="000000100000" w:firstRow="0" w:lastRow="0" w:firstColumn="0" w:lastColumn="0" w:oddVBand="0" w:evenVBand="0" w:oddHBand="1" w:evenHBand="0" w:firstRowFirstColumn="0" w:firstRowLastColumn="0" w:lastRowFirstColumn="0" w:lastRowLastColumn="0"/>
            </w:pPr>
            <w:r>
              <w:t>Analiza junto con el docente los conocimientos</w:t>
            </w:r>
          </w:p>
        </w:tc>
        <w:tc>
          <w:tcPr>
            <w:tcW w:w="1709" w:type="dxa"/>
          </w:tcPr>
          <w:p w:rsidR="00ED4EA0" w:rsidRDefault="00ED4EA0" w:rsidP="00451B52">
            <w:pPr>
              <w:jc w:val="both"/>
              <w:cnfStyle w:val="000000100000" w:firstRow="0" w:lastRow="0" w:firstColumn="0" w:lastColumn="0" w:oddVBand="0" w:evenVBand="0" w:oddHBand="1" w:evenHBand="0" w:firstRowFirstColumn="0" w:firstRowLastColumn="0" w:lastRowFirstColumn="0" w:lastRowLastColumn="0"/>
            </w:pPr>
            <w:r>
              <w:t>Contribuye más con sus propios conocimientos, tiene un papel más activo.</w:t>
            </w:r>
          </w:p>
        </w:tc>
        <w:tc>
          <w:tcPr>
            <w:tcW w:w="1708" w:type="dxa"/>
          </w:tcPr>
          <w:p w:rsidR="00ED4EA0" w:rsidRDefault="00ED4EA0" w:rsidP="00451B52">
            <w:pPr>
              <w:jc w:val="both"/>
              <w:cnfStyle w:val="000000100000" w:firstRow="0" w:lastRow="0" w:firstColumn="0" w:lastColumn="0" w:oddVBand="0" w:evenVBand="0" w:oddHBand="1" w:evenHBand="0" w:firstRowFirstColumn="0" w:firstRowLastColumn="0" w:lastRowFirstColumn="0" w:lastRowLastColumn="0"/>
            </w:pPr>
            <w:r>
              <w:t>Es el que decide en los conocimientos.</w:t>
            </w:r>
          </w:p>
        </w:tc>
      </w:tr>
      <w:tr w:rsidR="004633DE" w:rsidTr="00451B52">
        <w:tc>
          <w:tcPr>
            <w:cnfStyle w:val="001000000000" w:firstRow="0" w:lastRow="0" w:firstColumn="1" w:lastColumn="0" w:oddVBand="0" w:evenVBand="0" w:oddHBand="0" w:evenHBand="0" w:firstRowFirstColumn="0" w:firstRowLastColumn="0" w:lastRowFirstColumn="0" w:lastRowLastColumn="0"/>
            <w:tcW w:w="2080" w:type="dxa"/>
            <w:tcBorders>
              <w:left w:val="none" w:sz="0" w:space="0" w:color="auto"/>
              <w:bottom w:val="none" w:sz="0" w:space="0" w:color="auto"/>
              <w:right w:val="none" w:sz="0" w:space="0" w:color="auto"/>
            </w:tcBorders>
          </w:tcPr>
          <w:p w:rsidR="00ED4EA0" w:rsidRPr="00664392" w:rsidRDefault="00ED4EA0" w:rsidP="004633DE">
            <w:pPr>
              <w:rPr>
                <w:sz w:val="32"/>
                <w:szCs w:val="32"/>
              </w:rPr>
            </w:pPr>
            <w:r w:rsidRPr="00664392">
              <w:rPr>
                <w:sz w:val="32"/>
                <w:szCs w:val="32"/>
              </w:rPr>
              <w:t>Metodología</w:t>
            </w:r>
          </w:p>
        </w:tc>
        <w:tc>
          <w:tcPr>
            <w:tcW w:w="1799" w:type="dxa"/>
          </w:tcPr>
          <w:p w:rsidR="00ED4EA0" w:rsidRDefault="00ED4EA0" w:rsidP="00451B52">
            <w:pPr>
              <w:jc w:val="both"/>
              <w:cnfStyle w:val="000000000000" w:firstRow="0" w:lastRow="0" w:firstColumn="0" w:lastColumn="0" w:oddVBand="0" w:evenVBand="0" w:oddHBand="0" w:evenHBand="0" w:firstRowFirstColumn="0" w:firstRowLastColumn="0" w:lastRowFirstColumn="0" w:lastRowLastColumn="0"/>
            </w:pPr>
            <w:r>
              <w:t>Modelo verbal y/o práctico</w:t>
            </w:r>
          </w:p>
        </w:tc>
        <w:tc>
          <w:tcPr>
            <w:tcW w:w="1934" w:type="dxa"/>
          </w:tcPr>
          <w:p w:rsidR="00ED4EA0" w:rsidRDefault="00ED4EA0" w:rsidP="00451B52">
            <w:pPr>
              <w:jc w:val="both"/>
              <w:cnfStyle w:val="000000000000" w:firstRow="0" w:lastRow="0" w:firstColumn="0" w:lastColumn="0" w:oddVBand="0" w:evenVBand="0" w:oddHBand="0" w:evenHBand="0" w:firstRowFirstColumn="0" w:firstRowLastColumn="0" w:lastRowFirstColumn="0" w:lastRowLastColumn="0"/>
            </w:pPr>
            <w:r>
              <w:t xml:space="preserve">Modelo técnico </w:t>
            </w:r>
          </w:p>
        </w:tc>
        <w:tc>
          <w:tcPr>
            <w:tcW w:w="1709" w:type="dxa"/>
          </w:tcPr>
          <w:p w:rsidR="00ED4EA0" w:rsidRDefault="00ED4EA0" w:rsidP="00451B52">
            <w:pPr>
              <w:jc w:val="both"/>
              <w:cnfStyle w:val="000000000000" w:firstRow="0" w:lastRow="0" w:firstColumn="0" w:lastColumn="0" w:oddVBand="0" w:evenVBand="0" w:oddHBand="0" w:evenHBand="0" w:firstRowFirstColumn="0" w:firstRowLastColumn="0" w:lastRowFirstColumn="0" w:lastRowLastColumn="0"/>
            </w:pPr>
            <w:r>
              <w:t>Tiene que superar dificultades.</w:t>
            </w:r>
          </w:p>
        </w:tc>
        <w:tc>
          <w:tcPr>
            <w:tcW w:w="1708" w:type="dxa"/>
          </w:tcPr>
          <w:p w:rsidR="00ED4EA0" w:rsidRDefault="00ED4EA0" w:rsidP="00451B52">
            <w:pPr>
              <w:jc w:val="both"/>
              <w:cnfStyle w:val="000000000000" w:firstRow="0" w:lastRow="0" w:firstColumn="0" w:lastColumn="0" w:oddVBand="0" w:evenVBand="0" w:oddHBand="0" w:evenHBand="0" w:firstRowFirstColumn="0" w:firstRowLastColumn="0" w:lastRowFirstColumn="0" w:lastRowLastColumn="0"/>
            </w:pPr>
            <w:r>
              <w:t>Originalidad y creatividad</w:t>
            </w:r>
          </w:p>
        </w:tc>
      </w:tr>
      <w:tr w:rsidR="004633DE" w:rsidTr="00451B5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80" w:type="dxa"/>
            <w:tcBorders>
              <w:left w:val="none" w:sz="0" w:space="0" w:color="auto"/>
              <w:bottom w:val="none" w:sz="0" w:space="0" w:color="auto"/>
              <w:right w:val="none" w:sz="0" w:space="0" w:color="auto"/>
            </w:tcBorders>
          </w:tcPr>
          <w:p w:rsidR="004633DE" w:rsidRDefault="004633DE" w:rsidP="00664392">
            <w:pPr>
              <w:jc w:val="center"/>
              <w:rPr>
                <w:sz w:val="32"/>
                <w:szCs w:val="32"/>
              </w:rPr>
            </w:pPr>
          </w:p>
          <w:p w:rsidR="004633DE" w:rsidRDefault="004633DE" w:rsidP="00664392">
            <w:pPr>
              <w:jc w:val="center"/>
              <w:rPr>
                <w:sz w:val="32"/>
                <w:szCs w:val="32"/>
              </w:rPr>
            </w:pPr>
          </w:p>
          <w:p w:rsidR="004633DE" w:rsidRDefault="004633DE" w:rsidP="00664392">
            <w:pPr>
              <w:jc w:val="center"/>
              <w:rPr>
                <w:sz w:val="32"/>
                <w:szCs w:val="32"/>
              </w:rPr>
            </w:pPr>
          </w:p>
          <w:p w:rsidR="00ED4EA0" w:rsidRPr="00664392" w:rsidRDefault="00ED4EA0" w:rsidP="004633DE">
            <w:pPr>
              <w:jc w:val="center"/>
              <w:rPr>
                <w:sz w:val="32"/>
                <w:szCs w:val="32"/>
              </w:rPr>
            </w:pPr>
            <w:r w:rsidRPr="00664392">
              <w:rPr>
                <w:sz w:val="32"/>
                <w:szCs w:val="32"/>
              </w:rPr>
              <w:t>Motivación</w:t>
            </w:r>
          </w:p>
        </w:tc>
        <w:tc>
          <w:tcPr>
            <w:tcW w:w="1799" w:type="dxa"/>
          </w:tcPr>
          <w:p w:rsidR="00ED4EA0" w:rsidRDefault="00ED4EA0" w:rsidP="00451B52">
            <w:pPr>
              <w:jc w:val="both"/>
              <w:cnfStyle w:val="000000100000" w:firstRow="0" w:lastRow="0" w:firstColumn="0" w:lastColumn="0" w:oddVBand="0" w:evenVBand="0" w:oddHBand="1" w:evenHBand="0" w:firstRowFirstColumn="0" w:firstRowLastColumn="0" w:lastRowFirstColumn="0" w:lastRowLastColumn="0"/>
            </w:pPr>
            <w:r>
              <w:t>Es un estado previo para el aprendizaje que se tiene o no sin que el profesor pueda apenas influir sobre ellos.</w:t>
            </w:r>
          </w:p>
          <w:p w:rsidR="00ED4EA0" w:rsidRDefault="00ED4EA0" w:rsidP="00451B52">
            <w:pPr>
              <w:jc w:val="both"/>
              <w:cnfStyle w:val="000000100000" w:firstRow="0" w:lastRow="0" w:firstColumn="0" w:lastColumn="0" w:oddVBand="0" w:evenVBand="0" w:oddHBand="1" w:evenHBand="0" w:firstRowFirstColumn="0" w:firstRowLastColumn="0" w:lastRowFirstColumn="0" w:lastRowLastColumn="0"/>
            </w:pPr>
            <w:r>
              <w:t>(extrínseca)</w:t>
            </w:r>
          </w:p>
        </w:tc>
        <w:tc>
          <w:tcPr>
            <w:tcW w:w="1934" w:type="dxa"/>
          </w:tcPr>
          <w:p w:rsidR="00ED4EA0" w:rsidRDefault="00ED4EA0" w:rsidP="00451B52">
            <w:pPr>
              <w:jc w:val="both"/>
              <w:cnfStyle w:val="000000100000" w:firstRow="0" w:lastRow="0" w:firstColumn="0" w:lastColumn="0" w:oddVBand="0" w:evenVBand="0" w:oddHBand="1" w:evenHBand="0" w:firstRowFirstColumn="0" w:firstRowLastColumn="0" w:lastRowFirstColumn="0" w:lastRowLastColumn="0"/>
            </w:pPr>
            <w:r>
              <w:t>Influyen determinadas condiciones, como los intereses de los alumnos, responden a la causalidad lineal y a un dualismo entre cognición y emoción.</w:t>
            </w:r>
          </w:p>
        </w:tc>
        <w:tc>
          <w:tcPr>
            <w:tcW w:w="1709" w:type="dxa"/>
          </w:tcPr>
          <w:p w:rsidR="00ED4EA0" w:rsidRDefault="00ED4EA0" w:rsidP="00451B52">
            <w:pPr>
              <w:jc w:val="both"/>
              <w:cnfStyle w:val="000000100000" w:firstRow="0" w:lastRow="0" w:firstColumn="0" w:lastColumn="0" w:oddVBand="0" w:evenVBand="0" w:oddHBand="1" w:evenHBand="0" w:firstRowFirstColumn="0" w:firstRowLastColumn="0" w:lastRowFirstColumn="0" w:lastRowLastColumn="0"/>
            </w:pPr>
            <w:r>
              <w:t>Supone, la superación de ambos aspectos el alumno necesita aprender para sentirse competente.</w:t>
            </w:r>
          </w:p>
          <w:p w:rsidR="00ED4EA0" w:rsidRDefault="00ED4EA0" w:rsidP="00451B52">
            <w:pPr>
              <w:jc w:val="both"/>
              <w:cnfStyle w:val="000000100000" w:firstRow="0" w:lastRow="0" w:firstColumn="0" w:lastColumn="0" w:oddVBand="0" w:evenVBand="0" w:oddHBand="1" w:evenHBand="0" w:firstRowFirstColumn="0" w:firstRowLastColumn="0" w:lastRowFirstColumn="0" w:lastRowLastColumn="0"/>
            </w:pPr>
            <w:r>
              <w:t>(intrínsecamente)</w:t>
            </w:r>
          </w:p>
        </w:tc>
        <w:tc>
          <w:tcPr>
            <w:tcW w:w="1708" w:type="dxa"/>
          </w:tcPr>
          <w:p w:rsidR="00ED4EA0" w:rsidRDefault="00ED4EA0" w:rsidP="00451B52">
            <w:pPr>
              <w:jc w:val="both"/>
              <w:cnfStyle w:val="000000100000" w:firstRow="0" w:lastRow="0" w:firstColumn="0" w:lastColumn="0" w:oddVBand="0" w:evenVBand="0" w:oddHBand="1" w:evenHBand="0" w:firstRowFirstColumn="0" w:firstRowLastColumn="0" w:lastRowFirstColumn="0" w:lastRowLastColumn="0"/>
            </w:pPr>
            <w:r>
              <w:t>Sitúa los intereses personales de los alumnos como eje central de la enseñanza la que se supeditaría cualquier otro criterio.</w:t>
            </w:r>
          </w:p>
        </w:tc>
      </w:tr>
      <w:tr w:rsidR="00451B52" w:rsidTr="00451B52">
        <w:tc>
          <w:tcPr>
            <w:cnfStyle w:val="001000000000" w:firstRow="0" w:lastRow="0" w:firstColumn="1" w:lastColumn="0" w:oddVBand="0" w:evenVBand="0" w:oddHBand="0" w:evenHBand="0" w:firstRowFirstColumn="0" w:firstRowLastColumn="0" w:lastRowFirstColumn="0" w:lastRowLastColumn="0"/>
            <w:tcW w:w="2080" w:type="dxa"/>
            <w:tcBorders>
              <w:left w:val="none" w:sz="0" w:space="0" w:color="auto"/>
              <w:bottom w:val="none" w:sz="0" w:space="0" w:color="auto"/>
              <w:right w:val="none" w:sz="0" w:space="0" w:color="auto"/>
            </w:tcBorders>
          </w:tcPr>
          <w:p w:rsidR="004633DE" w:rsidRDefault="004633DE" w:rsidP="00664392">
            <w:pPr>
              <w:jc w:val="center"/>
              <w:rPr>
                <w:sz w:val="32"/>
                <w:szCs w:val="32"/>
              </w:rPr>
            </w:pPr>
          </w:p>
          <w:p w:rsidR="004633DE" w:rsidRDefault="004633DE" w:rsidP="00664392">
            <w:pPr>
              <w:jc w:val="center"/>
              <w:rPr>
                <w:sz w:val="32"/>
                <w:szCs w:val="32"/>
              </w:rPr>
            </w:pPr>
          </w:p>
          <w:p w:rsidR="004633DE" w:rsidRDefault="004633DE" w:rsidP="00664392">
            <w:pPr>
              <w:jc w:val="center"/>
              <w:rPr>
                <w:sz w:val="32"/>
                <w:szCs w:val="32"/>
              </w:rPr>
            </w:pPr>
          </w:p>
          <w:p w:rsidR="004633DE" w:rsidRDefault="004633DE" w:rsidP="00664392">
            <w:pPr>
              <w:jc w:val="center"/>
              <w:rPr>
                <w:sz w:val="32"/>
                <w:szCs w:val="32"/>
              </w:rPr>
            </w:pPr>
          </w:p>
          <w:p w:rsidR="00ED4EA0" w:rsidRPr="00664392" w:rsidRDefault="00ED4EA0" w:rsidP="00664392">
            <w:pPr>
              <w:jc w:val="center"/>
              <w:rPr>
                <w:sz w:val="32"/>
                <w:szCs w:val="32"/>
              </w:rPr>
            </w:pPr>
            <w:r w:rsidRPr="00664392">
              <w:rPr>
                <w:sz w:val="32"/>
                <w:szCs w:val="32"/>
              </w:rPr>
              <w:t>Objetivos</w:t>
            </w:r>
          </w:p>
        </w:tc>
        <w:tc>
          <w:tcPr>
            <w:tcW w:w="1799" w:type="dxa"/>
          </w:tcPr>
          <w:p w:rsidR="00ED4EA0" w:rsidRDefault="00ED4EA0" w:rsidP="00451B52">
            <w:pPr>
              <w:jc w:val="both"/>
              <w:cnfStyle w:val="000000000000" w:firstRow="0" w:lastRow="0" w:firstColumn="0" w:lastColumn="0" w:oddVBand="0" w:evenVBand="0" w:oddHBand="0" w:evenHBand="0" w:firstRowFirstColumn="0" w:firstRowLastColumn="0" w:lastRowFirstColumn="0" w:lastRowLastColumn="0"/>
            </w:pPr>
            <w:r>
              <w:t>Comparten el supuesto epistemológico del realismo ingenuo y del dualismo del conocimiento,  en el cual el conocimiento se corresponde directa y unívocamente con la realidad que sostenga el alumno</w:t>
            </w:r>
          </w:p>
        </w:tc>
        <w:tc>
          <w:tcPr>
            <w:tcW w:w="1934" w:type="dxa"/>
          </w:tcPr>
          <w:p w:rsidR="00ED4EA0" w:rsidRDefault="00ED4EA0" w:rsidP="00451B52">
            <w:pPr>
              <w:jc w:val="both"/>
              <w:cnfStyle w:val="000000000000" w:firstRow="0" w:lastRow="0" w:firstColumn="0" w:lastColumn="0" w:oddVBand="0" w:evenVBand="0" w:oddHBand="0" w:evenHBand="0" w:firstRowFirstColumn="0" w:firstRowLastColumn="0" w:lastRowFirstColumn="0" w:lastRowLastColumn="0"/>
            </w:pPr>
            <w:r>
              <w:t>Establecer una relación lineal y no interactiva entre los tres componentes del aprendizaje (condiciones, procesos, resultados)</w:t>
            </w:r>
          </w:p>
          <w:p w:rsidR="00ED4EA0" w:rsidRDefault="00ED4EA0" w:rsidP="00451B52">
            <w:pPr>
              <w:jc w:val="both"/>
              <w:cnfStyle w:val="000000000000" w:firstRow="0" w:lastRow="0" w:firstColumn="0" w:lastColumn="0" w:oddVBand="0" w:evenVBand="0" w:oddHBand="0" w:evenHBand="0" w:firstRowFirstColumn="0" w:firstRowLastColumn="0" w:lastRowFirstColumn="0" w:lastRowLastColumn="0"/>
            </w:pPr>
            <w:r>
              <w:t>Si no se tiene esta cadena se rompe y el alumno no aprende</w:t>
            </w:r>
          </w:p>
        </w:tc>
        <w:tc>
          <w:tcPr>
            <w:tcW w:w="1709" w:type="dxa"/>
          </w:tcPr>
          <w:p w:rsidR="00ED4EA0" w:rsidRDefault="00ED4EA0" w:rsidP="00451B52">
            <w:pPr>
              <w:jc w:val="both"/>
              <w:cnfStyle w:val="000000000000" w:firstRow="0" w:lastRow="0" w:firstColumn="0" w:lastColumn="0" w:oddVBand="0" w:evenVBand="0" w:oddHBand="0" w:evenHBand="0" w:firstRowFirstColumn="0" w:firstRowLastColumn="0" w:lastRowFirstColumn="0" w:lastRowLastColumn="0"/>
            </w:pPr>
            <w:r>
              <w:t xml:space="preserve">El alumno cree su propio conocimiento solamente con una pequeña guía del profesor </w:t>
            </w:r>
          </w:p>
        </w:tc>
        <w:tc>
          <w:tcPr>
            <w:tcW w:w="1708" w:type="dxa"/>
          </w:tcPr>
          <w:p w:rsidR="00ED4EA0" w:rsidRDefault="00ED4EA0" w:rsidP="00451B52">
            <w:pPr>
              <w:jc w:val="both"/>
              <w:cnfStyle w:val="000000000000" w:firstRow="0" w:lastRow="0" w:firstColumn="0" w:lastColumn="0" w:oddVBand="0" w:evenVBand="0" w:oddHBand="0" w:evenHBand="0" w:firstRowFirstColumn="0" w:firstRowLastColumn="0" w:lastRowFirstColumn="0" w:lastRowLastColumn="0"/>
            </w:pPr>
            <w:r>
              <w:t xml:space="preserve">Alcanzar supuestos epistemológicos, ontológicos y conceptuales sustancialmente distintos de las anteriores, sus términos absolutos es muy baja, la libertad de elección del alumno de la dirección de sus </w:t>
            </w:r>
            <w:r>
              <w:lastRenderedPageBreak/>
              <w:t>procesos de aprendizaje, sin tener que ver la imposición externa</w:t>
            </w:r>
          </w:p>
        </w:tc>
      </w:tr>
      <w:tr w:rsidR="004633DE" w:rsidTr="00451B5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80" w:type="dxa"/>
            <w:tcBorders>
              <w:left w:val="none" w:sz="0" w:space="0" w:color="auto"/>
              <w:bottom w:val="none" w:sz="0" w:space="0" w:color="auto"/>
              <w:right w:val="none" w:sz="0" w:space="0" w:color="auto"/>
            </w:tcBorders>
          </w:tcPr>
          <w:p w:rsidR="004633DE" w:rsidRDefault="004633DE" w:rsidP="00664392">
            <w:pPr>
              <w:jc w:val="center"/>
              <w:rPr>
                <w:sz w:val="32"/>
                <w:szCs w:val="32"/>
              </w:rPr>
            </w:pPr>
          </w:p>
          <w:p w:rsidR="004633DE" w:rsidRDefault="004633DE" w:rsidP="00664392">
            <w:pPr>
              <w:jc w:val="center"/>
              <w:rPr>
                <w:sz w:val="32"/>
                <w:szCs w:val="32"/>
              </w:rPr>
            </w:pPr>
          </w:p>
          <w:p w:rsidR="004633DE" w:rsidRDefault="004633DE" w:rsidP="00664392">
            <w:pPr>
              <w:jc w:val="center"/>
              <w:rPr>
                <w:sz w:val="32"/>
                <w:szCs w:val="32"/>
              </w:rPr>
            </w:pPr>
          </w:p>
          <w:p w:rsidR="004633DE" w:rsidRDefault="004633DE" w:rsidP="00664392">
            <w:pPr>
              <w:jc w:val="center"/>
              <w:rPr>
                <w:sz w:val="32"/>
                <w:szCs w:val="32"/>
              </w:rPr>
            </w:pPr>
          </w:p>
          <w:p w:rsidR="004633DE" w:rsidRDefault="004633DE" w:rsidP="00664392">
            <w:pPr>
              <w:jc w:val="center"/>
              <w:rPr>
                <w:sz w:val="32"/>
                <w:szCs w:val="32"/>
              </w:rPr>
            </w:pPr>
          </w:p>
          <w:p w:rsidR="004633DE" w:rsidRDefault="004633DE" w:rsidP="00664392">
            <w:pPr>
              <w:jc w:val="center"/>
              <w:rPr>
                <w:sz w:val="32"/>
                <w:szCs w:val="32"/>
              </w:rPr>
            </w:pPr>
          </w:p>
          <w:p w:rsidR="004633DE" w:rsidRDefault="004633DE" w:rsidP="00664392">
            <w:pPr>
              <w:jc w:val="center"/>
              <w:rPr>
                <w:sz w:val="32"/>
                <w:szCs w:val="32"/>
              </w:rPr>
            </w:pPr>
          </w:p>
          <w:p w:rsidR="00ED4EA0" w:rsidRPr="00664392" w:rsidRDefault="00ED4EA0" w:rsidP="00664392">
            <w:pPr>
              <w:jc w:val="center"/>
              <w:rPr>
                <w:sz w:val="32"/>
                <w:szCs w:val="32"/>
              </w:rPr>
            </w:pPr>
            <w:r w:rsidRPr="00664392">
              <w:rPr>
                <w:sz w:val="32"/>
                <w:szCs w:val="32"/>
              </w:rPr>
              <w:t>Evaluación</w:t>
            </w:r>
          </w:p>
        </w:tc>
        <w:tc>
          <w:tcPr>
            <w:tcW w:w="1799" w:type="dxa"/>
          </w:tcPr>
          <w:p w:rsidR="00ED4EA0" w:rsidRDefault="00ED4EA0" w:rsidP="00451B52">
            <w:pPr>
              <w:jc w:val="both"/>
              <w:cnfStyle w:val="000000100000" w:firstRow="0" w:lastRow="0" w:firstColumn="0" w:lastColumn="0" w:oddVBand="0" w:evenVBand="0" w:oddHBand="1" w:evenHBand="0" w:firstRowFirstColumn="0" w:firstRowLastColumn="0" w:lastRowFirstColumn="0" w:lastRowLastColumn="0"/>
            </w:pPr>
            <w:r>
              <w:t>Posición realista, ya que lo mas importante es asegurarse de que se accede a una información objetiva que garantiza los aprendizajes</w:t>
            </w:r>
          </w:p>
        </w:tc>
        <w:tc>
          <w:tcPr>
            <w:tcW w:w="1934" w:type="dxa"/>
          </w:tcPr>
          <w:p w:rsidR="00ED4EA0" w:rsidRDefault="00ED4EA0" w:rsidP="00451B52">
            <w:pPr>
              <w:jc w:val="both"/>
              <w:cnfStyle w:val="000000100000" w:firstRow="0" w:lastRow="0" w:firstColumn="0" w:lastColumn="0" w:oddVBand="0" w:evenVBand="0" w:oddHBand="1" w:evenHBand="0" w:firstRowFirstColumn="0" w:firstRowLastColumn="0" w:lastRowFirstColumn="0" w:lastRowLastColumn="0"/>
            </w:pPr>
            <w:r>
              <w:t>Es necesario valorar el proceso que el alumno ha hecho, pero si no ha alcanzado el nivel adecuado aunque haya avanzado, no se le puede aprobar, sirve para que el profesor regule el proceso</w:t>
            </w:r>
          </w:p>
        </w:tc>
        <w:tc>
          <w:tcPr>
            <w:tcW w:w="1709" w:type="dxa"/>
          </w:tcPr>
          <w:p w:rsidR="00ED4EA0" w:rsidRDefault="00ED4EA0" w:rsidP="00451B52">
            <w:pPr>
              <w:jc w:val="both"/>
              <w:cnfStyle w:val="000000100000" w:firstRow="0" w:lastRow="0" w:firstColumn="0" w:lastColumn="0" w:oddVBand="0" w:evenVBand="0" w:oddHBand="1" w:evenHBand="0" w:firstRowFirstColumn="0" w:firstRowLastColumn="0" w:lastRowFirstColumn="0" w:lastRowLastColumn="0"/>
            </w:pPr>
            <w:r>
              <w:t>Implica supeditar la función acreditativa a la pedagogía, pero sin una renuncia a promover mayores niveles de aprendizaje en los alumnos, admitiendo que el progreso del alumno es el criterio fundamental, autorregulación de la evaluación, el alumno puede identificar por si mismo cuando ha aprendido y cuando no</w:t>
            </w:r>
          </w:p>
        </w:tc>
        <w:tc>
          <w:tcPr>
            <w:tcW w:w="1708" w:type="dxa"/>
          </w:tcPr>
          <w:p w:rsidR="00ED4EA0" w:rsidRDefault="00ED4EA0" w:rsidP="00451B52">
            <w:pPr>
              <w:jc w:val="both"/>
              <w:cnfStyle w:val="000000100000" w:firstRow="0" w:lastRow="0" w:firstColumn="0" w:lastColumn="0" w:oddVBand="0" w:evenVBand="0" w:oddHBand="1" w:evenHBand="0" w:firstRowFirstColumn="0" w:firstRowLastColumn="0" w:lastRowFirstColumn="0" w:lastRowLastColumn="0"/>
            </w:pPr>
            <w:r>
              <w:t>Visión de la evaluación supeditada, el alumno no se obligado a forzar su propio camino, es el mismo quien toma las decisiones.</w:t>
            </w:r>
          </w:p>
        </w:tc>
      </w:tr>
      <w:tr w:rsidR="00451B52" w:rsidTr="00451B52">
        <w:tc>
          <w:tcPr>
            <w:cnfStyle w:val="001000000000" w:firstRow="0" w:lastRow="0" w:firstColumn="1" w:lastColumn="0" w:oddVBand="0" w:evenVBand="0" w:oddHBand="0" w:evenHBand="0" w:firstRowFirstColumn="0" w:firstRowLastColumn="0" w:lastRowFirstColumn="0" w:lastRowLastColumn="0"/>
            <w:tcW w:w="2080" w:type="dxa"/>
            <w:tcBorders>
              <w:left w:val="none" w:sz="0" w:space="0" w:color="auto"/>
              <w:bottom w:val="none" w:sz="0" w:space="0" w:color="auto"/>
              <w:right w:val="none" w:sz="0" w:space="0" w:color="auto"/>
            </w:tcBorders>
          </w:tcPr>
          <w:p w:rsidR="00451B52" w:rsidRDefault="00451B52" w:rsidP="00664392">
            <w:pPr>
              <w:jc w:val="center"/>
              <w:rPr>
                <w:sz w:val="32"/>
                <w:szCs w:val="32"/>
              </w:rPr>
            </w:pPr>
          </w:p>
          <w:p w:rsidR="00451B52" w:rsidRDefault="00451B52" w:rsidP="00664392">
            <w:pPr>
              <w:jc w:val="center"/>
              <w:rPr>
                <w:sz w:val="32"/>
                <w:szCs w:val="32"/>
              </w:rPr>
            </w:pPr>
          </w:p>
          <w:p w:rsidR="00451B52" w:rsidRDefault="00451B52" w:rsidP="00664392">
            <w:pPr>
              <w:jc w:val="center"/>
              <w:rPr>
                <w:sz w:val="32"/>
                <w:szCs w:val="32"/>
              </w:rPr>
            </w:pPr>
          </w:p>
          <w:p w:rsidR="00451B52" w:rsidRDefault="00451B52" w:rsidP="00664392">
            <w:pPr>
              <w:jc w:val="center"/>
              <w:rPr>
                <w:sz w:val="32"/>
                <w:szCs w:val="32"/>
              </w:rPr>
            </w:pPr>
          </w:p>
          <w:p w:rsidR="00451B52" w:rsidRDefault="00451B52" w:rsidP="00664392">
            <w:pPr>
              <w:jc w:val="center"/>
              <w:rPr>
                <w:sz w:val="32"/>
                <w:szCs w:val="32"/>
              </w:rPr>
            </w:pPr>
          </w:p>
          <w:p w:rsidR="00451B52" w:rsidRPr="00664392" w:rsidRDefault="00451B52" w:rsidP="00664392">
            <w:pPr>
              <w:jc w:val="center"/>
              <w:rPr>
                <w:sz w:val="32"/>
                <w:szCs w:val="32"/>
              </w:rPr>
            </w:pPr>
            <w:r w:rsidRPr="00664392">
              <w:rPr>
                <w:sz w:val="32"/>
                <w:szCs w:val="32"/>
              </w:rPr>
              <w:t>Concepto de aprendizaje</w:t>
            </w:r>
          </w:p>
        </w:tc>
        <w:tc>
          <w:tcPr>
            <w:tcW w:w="1799" w:type="dxa"/>
          </w:tcPr>
          <w:p w:rsidR="00451B52" w:rsidRDefault="00451B52" w:rsidP="00451B52">
            <w:pPr>
              <w:jc w:val="both"/>
              <w:cnfStyle w:val="000000000000" w:firstRow="0" w:lastRow="0" w:firstColumn="0" w:lastColumn="0" w:oddVBand="0" w:evenVBand="0" w:oddHBand="0" w:evenHBand="0" w:firstRowFirstColumn="0" w:firstRowLastColumn="0" w:lastRowFirstColumn="0" w:lastRowLastColumn="0"/>
            </w:pPr>
            <w:r>
              <w:t>Refleja un enfoque conductual en el que lo importante es instalar en el alumno determinados comportamientos a través de una buena gestión de premios y castigos que aseguren el respeto a las normas establecidas.</w:t>
            </w:r>
          </w:p>
        </w:tc>
        <w:tc>
          <w:tcPr>
            <w:tcW w:w="1934" w:type="dxa"/>
          </w:tcPr>
          <w:p w:rsidR="00451B52" w:rsidRDefault="00451B52" w:rsidP="00451B52">
            <w:pPr>
              <w:jc w:val="both"/>
              <w:cnfStyle w:val="000000000000" w:firstRow="0" w:lastRow="0" w:firstColumn="0" w:lastColumn="0" w:oddVBand="0" w:evenVBand="0" w:oddHBand="0" w:evenHBand="0" w:firstRowFirstColumn="0" w:firstRowLastColumn="0" w:lastRowFirstColumn="0" w:lastRowLastColumn="0"/>
            </w:pPr>
            <w:r>
              <w:t>El aprendiz tiene que ser activo, asume que el aprendiz tiene que hacer suyos los valores que subyacen a esas conductas pero considera que para ello basta con explicarle claramente cómo comportarse y las razones para ello.</w:t>
            </w:r>
          </w:p>
        </w:tc>
        <w:tc>
          <w:tcPr>
            <w:tcW w:w="1709" w:type="dxa"/>
          </w:tcPr>
          <w:p w:rsidR="00451B52" w:rsidRDefault="00451B52" w:rsidP="00451B52">
            <w:pPr>
              <w:jc w:val="both"/>
              <w:cnfStyle w:val="000000000000" w:firstRow="0" w:lastRow="0" w:firstColumn="0" w:lastColumn="0" w:oddVBand="0" w:evenVBand="0" w:oddHBand="0" w:evenHBand="0" w:firstRowFirstColumn="0" w:firstRowLastColumn="0" w:lastRowFirstColumn="0" w:lastRowLastColumn="0"/>
            </w:pPr>
            <w:r>
              <w:t xml:space="preserve">Aprender actitudes y valores implica desenvolverse en un entorno en el que todo el centro favorezca determinadas formas de comportarse y se haga reflexionar a los alumnos sobre el porqué y consecuencias de distintas formas de proceder en un progreso desde </w:t>
            </w:r>
            <w:r>
              <w:lastRenderedPageBreak/>
              <w:t xml:space="preserve">la </w:t>
            </w:r>
            <w:proofErr w:type="spellStart"/>
            <w:r>
              <w:t>heterorregulación</w:t>
            </w:r>
            <w:proofErr w:type="spellEnd"/>
            <w:r>
              <w:t xml:space="preserve"> a la atomía moral.</w:t>
            </w:r>
          </w:p>
        </w:tc>
        <w:tc>
          <w:tcPr>
            <w:tcW w:w="1708" w:type="dxa"/>
          </w:tcPr>
          <w:p w:rsidR="00451B52" w:rsidRDefault="00451B52" w:rsidP="00451B52">
            <w:pPr>
              <w:jc w:val="both"/>
              <w:cnfStyle w:val="000000000000" w:firstRow="0" w:lastRow="0" w:firstColumn="0" w:lastColumn="0" w:oddVBand="0" w:evenVBand="0" w:oddHBand="0" w:evenHBand="0" w:firstRowFirstColumn="0" w:firstRowLastColumn="0" w:lastRowFirstColumn="0" w:lastRowLastColumn="0"/>
            </w:pPr>
            <w:r>
              <w:lastRenderedPageBreak/>
              <w:t>La originalidad y la creatividad como criterios fundamentales de un adecuado aprendizaje.</w:t>
            </w:r>
          </w:p>
          <w:p w:rsidR="00451B52" w:rsidRDefault="00451B52" w:rsidP="00451B52">
            <w:pPr>
              <w:jc w:val="both"/>
              <w:cnfStyle w:val="000000000000" w:firstRow="0" w:lastRow="0" w:firstColumn="0" w:lastColumn="0" w:oddVBand="0" w:evenVBand="0" w:oddHBand="0" w:evenHBand="0" w:firstRowFirstColumn="0" w:firstRowLastColumn="0" w:lastRowFirstColumn="0" w:lastRowLastColumn="0"/>
            </w:pPr>
          </w:p>
          <w:p w:rsidR="00451B52" w:rsidRDefault="00451B52" w:rsidP="00451B52">
            <w:pPr>
              <w:jc w:val="both"/>
              <w:cnfStyle w:val="000000000000" w:firstRow="0" w:lastRow="0" w:firstColumn="0" w:lastColumn="0" w:oddVBand="0" w:evenVBand="0" w:oddHBand="0" w:evenHBand="0" w:firstRowFirstColumn="0" w:firstRowLastColumn="0" w:lastRowFirstColumn="0" w:lastRowLastColumn="0"/>
            </w:pPr>
            <w:r>
              <w:t>Responde a una posición de relativismo radical</w:t>
            </w:r>
            <w:proofErr w:type="gramStart"/>
            <w:r>
              <w:t xml:space="preserve">. </w:t>
            </w:r>
            <w:proofErr w:type="gramEnd"/>
          </w:p>
        </w:tc>
      </w:tr>
      <w:tr w:rsidR="00451B52" w:rsidTr="00451B5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80" w:type="dxa"/>
            <w:tcBorders>
              <w:left w:val="none" w:sz="0" w:space="0" w:color="auto"/>
              <w:bottom w:val="none" w:sz="0" w:space="0" w:color="auto"/>
              <w:right w:val="none" w:sz="0" w:space="0" w:color="auto"/>
            </w:tcBorders>
          </w:tcPr>
          <w:p w:rsidR="00451B52" w:rsidRDefault="00451B52" w:rsidP="00664392">
            <w:pPr>
              <w:jc w:val="center"/>
              <w:rPr>
                <w:sz w:val="32"/>
                <w:szCs w:val="32"/>
              </w:rPr>
            </w:pPr>
          </w:p>
          <w:p w:rsidR="00451B52" w:rsidRDefault="00451B52" w:rsidP="00664392">
            <w:pPr>
              <w:jc w:val="center"/>
              <w:rPr>
                <w:sz w:val="32"/>
                <w:szCs w:val="32"/>
              </w:rPr>
            </w:pPr>
          </w:p>
          <w:p w:rsidR="00451B52" w:rsidRDefault="00451B52" w:rsidP="00664392">
            <w:pPr>
              <w:jc w:val="center"/>
              <w:rPr>
                <w:sz w:val="32"/>
                <w:szCs w:val="32"/>
              </w:rPr>
            </w:pPr>
          </w:p>
          <w:p w:rsidR="00451B52" w:rsidRDefault="00451B52" w:rsidP="00664392">
            <w:pPr>
              <w:jc w:val="center"/>
              <w:rPr>
                <w:sz w:val="32"/>
                <w:szCs w:val="32"/>
              </w:rPr>
            </w:pPr>
          </w:p>
          <w:p w:rsidR="00451B52" w:rsidRDefault="00451B52" w:rsidP="00664392">
            <w:pPr>
              <w:jc w:val="center"/>
              <w:rPr>
                <w:sz w:val="32"/>
                <w:szCs w:val="32"/>
              </w:rPr>
            </w:pPr>
          </w:p>
          <w:p w:rsidR="00451B52" w:rsidRPr="00664392" w:rsidRDefault="00451B52" w:rsidP="00664392">
            <w:pPr>
              <w:jc w:val="center"/>
              <w:rPr>
                <w:sz w:val="32"/>
                <w:szCs w:val="32"/>
              </w:rPr>
            </w:pPr>
            <w:r w:rsidRPr="00664392">
              <w:rPr>
                <w:sz w:val="32"/>
                <w:szCs w:val="32"/>
              </w:rPr>
              <w:t>Concepto de enseñanza</w:t>
            </w:r>
          </w:p>
        </w:tc>
        <w:tc>
          <w:tcPr>
            <w:tcW w:w="1799" w:type="dxa"/>
          </w:tcPr>
          <w:p w:rsidR="00451B52" w:rsidRDefault="00451B52" w:rsidP="00451B52">
            <w:pPr>
              <w:jc w:val="both"/>
              <w:cnfStyle w:val="000000100000" w:firstRow="0" w:lastRow="0" w:firstColumn="0" w:lastColumn="0" w:oddVBand="0" w:evenVBand="0" w:oddHBand="1" w:evenHBand="0" w:firstRowFirstColumn="0" w:firstRowLastColumn="0" w:lastRowFirstColumn="0" w:lastRowLastColumn="0"/>
            </w:pPr>
            <w:proofErr w:type="gramStart"/>
            <w:r>
              <w:t>el</w:t>
            </w:r>
            <w:proofErr w:type="gramEnd"/>
            <w:r>
              <w:t xml:space="preserve"> alumno.</w:t>
            </w:r>
          </w:p>
          <w:p w:rsidR="00451B52" w:rsidRDefault="00451B52" w:rsidP="00451B52">
            <w:pPr>
              <w:jc w:val="both"/>
              <w:cnfStyle w:val="000000100000" w:firstRow="0" w:lastRow="0" w:firstColumn="0" w:lastColumn="0" w:oddVBand="0" w:evenVBand="0" w:oddHBand="1" w:evenHBand="0" w:firstRowFirstColumn="0" w:firstRowLastColumn="0" w:lastRowFirstColumn="0" w:lastRowLastColumn="0"/>
            </w:pPr>
            <w:r>
              <w:t xml:space="preserve">La forma de enseñarlo es presentar un  buen modelo verbal y/o </w:t>
            </w:r>
            <w:proofErr w:type="gramStart"/>
            <w:r>
              <w:t>practico</w:t>
            </w:r>
            <w:proofErr w:type="gramEnd"/>
            <w:r>
              <w:t xml:space="preserve"> de las acciones que debe realizar el alumno.</w:t>
            </w:r>
          </w:p>
          <w:p w:rsidR="00451B52" w:rsidRDefault="00451B52" w:rsidP="00451B52">
            <w:pPr>
              <w:jc w:val="both"/>
              <w:cnfStyle w:val="000000100000" w:firstRow="0" w:lastRow="0" w:firstColumn="0" w:lastColumn="0" w:oddVBand="0" w:evenVBand="0" w:oddHBand="1" w:evenHBand="0" w:firstRowFirstColumn="0" w:firstRowLastColumn="0" w:lastRowFirstColumn="0" w:lastRowLastColumn="0"/>
            </w:pPr>
          </w:p>
          <w:p w:rsidR="00451B52" w:rsidRPr="0074777A" w:rsidRDefault="00451B52" w:rsidP="00451B52">
            <w:pPr>
              <w:jc w:val="both"/>
              <w:cnfStyle w:val="000000100000" w:firstRow="0" w:lastRow="0" w:firstColumn="0" w:lastColumn="0" w:oddVBand="0" w:evenVBand="0" w:oddHBand="1" w:evenHBand="0" w:firstRowFirstColumn="0" w:firstRowLastColumn="0" w:lastRowFirstColumn="0" w:lastRowLastColumn="0"/>
            </w:pPr>
          </w:p>
        </w:tc>
        <w:tc>
          <w:tcPr>
            <w:tcW w:w="1934" w:type="dxa"/>
          </w:tcPr>
          <w:p w:rsidR="00451B52" w:rsidRDefault="00451B52" w:rsidP="00451B52">
            <w:pPr>
              <w:jc w:val="both"/>
              <w:cnfStyle w:val="000000100000" w:firstRow="0" w:lastRow="0" w:firstColumn="0" w:lastColumn="0" w:oddVBand="0" w:evenVBand="0" w:oddHBand="1" w:evenHBand="0" w:firstRowFirstColumn="0" w:firstRowLastColumn="0" w:lastRowFirstColumn="0" w:lastRowLastColumn="0"/>
            </w:pPr>
            <w:r>
              <w:t>Visión técnica que prima la precisión y el automatismo en la ejecución de la secuencia de acciones, por lo que no bastaría con presentarlas o modelarlas sino que se ayuda al alumno a superar las dificultades en su ejecución pero siempre con un control externo.</w:t>
            </w:r>
          </w:p>
          <w:p w:rsidR="00451B52" w:rsidRDefault="00451B52" w:rsidP="00451B52">
            <w:pPr>
              <w:jc w:val="both"/>
              <w:cnfStyle w:val="000000100000" w:firstRow="0" w:lastRow="0" w:firstColumn="0" w:lastColumn="0" w:oddVBand="0" w:evenVBand="0" w:oddHBand="1" w:evenHBand="0" w:firstRowFirstColumn="0" w:firstRowLastColumn="0" w:lastRowFirstColumn="0" w:lastRowLastColumn="0"/>
            </w:pPr>
            <w:r>
              <w:t>Los profesores tomen en cuenta los conocimientos previos de los alumnos.</w:t>
            </w:r>
          </w:p>
          <w:p w:rsidR="00451B52" w:rsidRDefault="00451B52" w:rsidP="00451B52">
            <w:pPr>
              <w:jc w:val="both"/>
              <w:cnfStyle w:val="000000100000" w:firstRow="0" w:lastRow="0" w:firstColumn="0" w:lastColumn="0" w:oddVBand="0" w:evenVBand="0" w:oddHBand="1" w:evenHBand="0" w:firstRowFirstColumn="0" w:firstRowLastColumn="0" w:lastRowFirstColumn="0" w:lastRowLastColumn="0"/>
            </w:pPr>
          </w:p>
          <w:p w:rsidR="00451B52" w:rsidRDefault="00451B52" w:rsidP="00451B52">
            <w:pPr>
              <w:jc w:val="both"/>
              <w:cnfStyle w:val="000000100000" w:firstRow="0" w:lastRow="0" w:firstColumn="0" w:lastColumn="0" w:oddVBand="0" w:evenVBand="0" w:oddHBand="1" w:evenHBand="0" w:firstRowFirstColumn="0" w:firstRowLastColumn="0" w:lastRowFirstColumn="0" w:lastRowLastColumn="0"/>
            </w:pPr>
          </w:p>
        </w:tc>
        <w:tc>
          <w:tcPr>
            <w:tcW w:w="1709" w:type="dxa"/>
          </w:tcPr>
          <w:p w:rsidR="00451B52" w:rsidRDefault="00451B52" w:rsidP="00451B52">
            <w:pPr>
              <w:jc w:val="both"/>
              <w:cnfStyle w:val="000000100000" w:firstRow="0" w:lastRow="0" w:firstColumn="0" w:lastColumn="0" w:oddVBand="0" w:evenVBand="0" w:oddHBand="1" w:evenHBand="0" w:firstRowFirstColumn="0" w:firstRowLastColumn="0" w:lastRowFirstColumn="0" w:lastRowLastColumn="0"/>
            </w:pPr>
            <w:r>
              <w:t>Los profesores reflejan una concepción según la cual las actitudes se aprenden en la medida en que están presentes en los modelos de comportamiento que se les ofrece en los centros.</w:t>
            </w:r>
          </w:p>
        </w:tc>
        <w:tc>
          <w:tcPr>
            <w:tcW w:w="1708" w:type="dxa"/>
          </w:tcPr>
          <w:p w:rsidR="00451B52" w:rsidRDefault="00451B52" w:rsidP="00451B52">
            <w:pPr>
              <w:jc w:val="both"/>
              <w:cnfStyle w:val="000000100000" w:firstRow="0" w:lastRow="0" w:firstColumn="0" w:lastColumn="0" w:oddVBand="0" w:evenVBand="0" w:oddHBand="1" w:evenHBand="0" w:firstRowFirstColumn="0" w:firstRowLastColumn="0" w:lastRowFirstColumn="0" w:lastRowLastColumn="0"/>
            </w:pPr>
            <w:r>
              <w:t>No debería guiarse al alumno si no dejar que fuera el quien encontrara sus propias soluciones.</w:t>
            </w:r>
          </w:p>
        </w:tc>
      </w:tr>
    </w:tbl>
    <w:p w:rsidR="00387A5D" w:rsidRDefault="00387A5D"/>
    <w:sectPr w:rsidR="00387A5D">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1459" w:rsidRDefault="00D01459" w:rsidP="00387A5D">
      <w:pPr>
        <w:spacing w:after="0" w:line="240" w:lineRule="auto"/>
      </w:pPr>
      <w:r>
        <w:separator/>
      </w:r>
    </w:p>
  </w:endnote>
  <w:endnote w:type="continuationSeparator" w:id="0">
    <w:p w:rsidR="00D01459" w:rsidRDefault="00D01459" w:rsidP="00387A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1459" w:rsidRDefault="00D01459" w:rsidP="00387A5D">
      <w:pPr>
        <w:spacing w:after="0" w:line="240" w:lineRule="auto"/>
      </w:pPr>
      <w:r>
        <w:separator/>
      </w:r>
    </w:p>
  </w:footnote>
  <w:footnote w:type="continuationSeparator" w:id="0">
    <w:p w:rsidR="00D01459" w:rsidRDefault="00D01459" w:rsidP="00387A5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C25314"/>
    <w:multiLevelType w:val="hybridMultilevel"/>
    <w:tmpl w:val="52EC977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7A5D"/>
    <w:rsid w:val="00114CEC"/>
    <w:rsid w:val="00387A5D"/>
    <w:rsid w:val="003A137B"/>
    <w:rsid w:val="00451B52"/>
    <w:rsid w:val="004633DE"/>
    <w:rsid w:val="005267AA"/>
    <w:rsid w:val="00553992"/>
    <w:rsid w:val="00653300"/>
    <w:rsid w:val="00664392"/>
    <w:rsid w:val="00A25850"/>
    <w:rsid w:val="00C21F55"/>
    <w:rsid w:val="00CE6BB8"/>
    <w:rsid w:val="00D01459"/>
    <w:rsid w:val="00ED4EA0"/>
    <w:rsid w:val="00FC710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387A5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unhideWhenUsed/>
    <w:rsid w:val="00387A5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87A5D"/>
  </w:style>
  <w:style w:type="paragraph" w:styleId="Piedepgina">
    <w:name w:val="footer"/>
    <w:basedOn w:val="Normal"/>
    <w:link w:val="PiedepginaCar"/>
    <w:uiPriority w:val="99"/>
    <w:unhideWhenUsed/>
    <w:rsid w:val="00387A5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87A5D"/>
  </w:style>
  <w:style w:type="paragraph" w:styleId="Prrafodelista">
    <w:name w:val="List Paragraph"/>
    <w:basedOn w:val="Normal"/>
    <w:uiPriority w:val="34"/>
    <w:qFormat/>
    <w:rsid w:val="00387A5D"/>
    <w:pPr>
      <w:ind w:left="720"/>
      <w:contextualSpacing/>
    </w:pPr>
  </w:style>
  <w:style w:type="table" w:styleId="Sombreadoclaro-nfasis1">
    <w:name w:val="Light Shading Accent 1"/>
    <w:basedOn w:val="Tablanormal"/>
    <w:uiPriority w:val="60"/>
    <w:rsid w:val="00664392"/>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Sombreadomedio2-nfasis1">
    <w:name w:val="Medium Shading 2 Accent 1"/>
    <w:basedOn w:val="Tablanormal"/>
    <w:uiPriority w:val="64"/>
    <w:rsid w:val="004633DE"/>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387A5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unhideWhenUsed/>
    <w:rsid w:val="00387A5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87A5D"/>
  </w:style>
  <w:style w:type="paragraph" w:styleId="Piedepgina">
    <w:name w:val="footer"/>
    <w:basedOn w:val="Normal"/>
    <w:link w:val="PiedepginaCar"/>
    <w:uiPriority w:val="99"/>
    <w:unhideWhenUsed/>
    <w:rsid w:val="00387A5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87A5D"/>
  </w:style>
  <w:style w:type="paragraph" w:styleId="Prrafodelista">
    <w:name w:val="List Paragraph"/>
    <w:basedOn w:val="Normal"/>
    <w:uiPriority w:val="34"/>
    <w:qFormat/>
    <w:rsid w:val="00387A5D"/>
    <w:pPr>
      <w:ind w:left="720"/>
      <w:contextualSpacing/>
    </w:pPr>
  </w:style>
  <w:style w:type="table" w:styleId="Sombreadoclaro-nfasis1">
    <w:name w:val="Light Shading Accent 1"/>
    <w:basedOn w:val="Tablanormal"/>
    <w:uiPriority w:val="60"/>
    <w:rsid w:val="00664392"/>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Sombreadomedio2-nfasis1">
    <w:name w:val="Medium Shading 2 Accent 1"/>
    <w:basedOn w:val="Tablanormal"/>
    <w:uiPriority w:val="64"/>
    <w:rsid w:val="004633DE"/>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3</Pages>
  <Words>678</Words>
  <Characters>3730</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Toshiba</Company>
  <LinksUpToDate>false</LinksUpToDate>
  <CharactersWithSpaces>4400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Satellite</dc:creator>
  <cp:lastModifiedBy>Satellite</cp:lastModifiedBy>
  <cp:revision>9</cp:revision>
  <dcterms:created xsi:type="dcterms:W3CDTF">2015-02-06T15:08:00Z</dcterms:created>
  <dcterms:modified xsi:type="dcterms:W3CDTF">2015-02-06T16:03:00Z</dcterms:modified>
</cp:coreProperties>
</file>